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27" w:rsidRPr="00CE26CE" w:rsidRDefault="00864727" w:rsidP="00CE26CE">
      <w:pPr>
        <w:widowControl/>
        <w:spacing w:after="160" w:line="560" w:lineRule="exac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CE26CE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【社区支持】</w:t>
      </w:r>
    </w:p>
    <w:p w:rsidR="00864727" w:rsidRPr="00CE26CE" w:rsidRDefault="00864727" w:rsidP="00CE26CE">
      <w:pPr>
        <w:widowControl/>
        <w:shd w:val="clear" w:color="auto" w:fill="FFFFFF"/>
        <w:spacing w:line="560" w:lineRule="exact"/>
        <w:rPr>
          <w:rFonts w:ascii="Times New Roman" w:eastAsia="华文中宋" w:hAnsi="Times New Roman" w:cs="宋体"/>
          <w:b/>
          <w:bCs/>
          <w:color w:val="333333"/>
          <w:kern w:val="0"/>
          <w:sz w:val="32"/>
          <w:szCs w:val="32"/>
        </w:rPr>
      </w:pPr>
    </w:p>
    <w:p w:rsidR="00A94AB4" w:rsidRPr="00CE26CE" w:rsidRDefault="00A30992">
      <w:pPr>
        <w:widowControl/>
        <w:shd w:val="clear" w:color="auto" w:fill="FFFFFF"/>
        <w:spacing w:line="560" w:lineRule="exact"/>
        <w:jc w:val="left"/>
        <w:rPr>
          <w:rFonts w:ascii="Times New Roman" w:eastAsia="黑体" w:hAnsi="Times New Roman" w:cs="黑体"/>
          <w:sz w:val="32"/>
          <w:szCs w:val="32"/>
        </w:rPr>
      </w:pPr>
      <w:r w:rsidRPr="00CE26CE">
        <w:rPr>
          <w:rFonts w:ascii="Times New Roman" w:eastAsia="黑体" w:hAnsi="Times New Roman" w:cs="黑体" w:hint="eastAsia"/>
          <w:sz w:val="32"/>
          <w:szCs w:val="32"/>
        </w:rPr>
        <w:t>中铝</w:t>
      </w:r>
      <w:r w:rsidR="003412DF" w:rsidRPr="00CE26CE">
        <w:rPr>
          <w:rFonts w:ascii="Times New Roman" w:eastAsia="黑体" w:hAnsi="Times New Roman" w:cs="黑体" w:hint="eastAsia"/>
          <w:sz w:val="32"/>
          <w:szCs w:val="32"/>
        </w:rPr>
        <w:t>集团人力资源部</w:t>
      </w:r>
    </w:p>
    <w:p w:rsidR="00A94AB4" w:rsidRPr="00CE26CE" w:rsidRDefault="003412DF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Times New Roman" w:cs="宋体"/>
          <w:color w:val="000000"/>
          <w:kern w:val="0"/>
          <w:sz w:val="44"/>
          <w:szCs w:val="44"/>
        </w:rPr>
      </w:pPr>
      <w:r w:rsidRPr="00CE26CE">
        <w:rPr>
          <w:rFonts w:ascii="方正小标宋简体" w:eastAsia="方正小标宋简体" w:hAnsi="Times New Roman" w:cs="宋体" w:hint="eastAsia"/>
          <w:b/>
          <w:bCs/>
          <w:color w:val="333333"/>
          <w:kern w:val="0"/>
          <w:sz w:val="44"/>
          <w:szCs w:val="44"/>
        </w:rPr>
        <w:t>缕缕蚕丝牵初心</w:t>
      </w:r>
    </w:p>
    <w:p w:rsidR="00A94AB4" w:rsidRPr="00CE26CE" w:rsidRDefault="00A94AB4">
      <w:pPr>
        <w:widowControl/>
        <w:shd w:val="clear" w:color="auto" w:fill="FFFFFF"/>
        <w:spacing w:line="560" w:lineRule="exact"/>
        <w:jc w:val="center"/>
        <w:rPr>
          <w:rFonts w:ascii="Times New Roman" w:eastAsia="楷体_GB2312" w:hAnsi="Times New Roman" w:cs="宋体"/>
          <w:color w:val="333333"/>
          <w:kern w:val="0"/>
          <w:sz w:val="32"/>
          <w:szCs w:val="32"/>
        </w:rPr>
      </w:pP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黑体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>一、</w:t>
      </w:r>
      <w:r w:rsidR="00A57876" w:rsidRPr="00CE26CE"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>企业</w:t>
      </w:r>
      <w:r w:rsidRPr="00CE26CE"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>简介</w:t>
      </w:r>
    </w:p>
    <w:p w:rsidR="00A57876" w:rsidRPr="00CE26CE" w:rsidRDefault="00A57876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中国铝业集团有限公司成立于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2001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月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23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日，于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2017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月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16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日由中国铝业公司改制更名为现名。中铝集团是中央直接管理的国有重要骨干企业，集团现有所属骨干企业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68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家，业务遍布全球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多个国家和地区，集团资产总额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6400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亿元，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2018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年营业收入超过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3000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亿元，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2008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年以来连续跻身世界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500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强企业行列。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黑体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黑体" w:hAnsi="Times New Roman" w:cs="宋体" w:hint="eastAsia"/>
          <w:color w:val="333333"/>
          <w:kern w:val="0"/>
          <w:sz w:val="32"/>
          <w:szCs w:val="32"/>
        </w:rPr>
        <w:t>二、背景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2017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底，中铝集团派驻阳新县扶贫工作组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多次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与木港镇党委商讨脱贫产业发展情况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。期间，工作组</w:t>
      </w:r>
      <w:r w:rsidR="007D5C6A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成员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了解到当地</w:t>
      </w:r>
      <w:r w:rsidR="00A9712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农户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陈淑芬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注册成立了阳新茧丝绸有限公司，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通过发展桑蚕产业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7D5C6A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在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两年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内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实现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脱贫致富。</w:t>
      </w:r>
      <w:r w:rsidR="007D5C6A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然而</w:t>
      </w:r>
      <w:r w:rsidR="007D5C6A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，</w:t>
      </w:r>
      <w:r w:rsidR="00A57876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由于缺乏资金和技术支持，不论是</w:t>
      </w:r>
      <w:r w:rsidR="00A57876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该公司</w:t>
      </w:r>
      <w:r w:rsidR="00A57876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还是</w:t>
      </w:r>
      <w:r w:rsidR="00A57876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当地相关产业都发展</w:t>
      </w:r>
      <w:r w:rsidR="00A57876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得</w:t>
      </w:r>
      <w:r w:rsidR="00A57876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较为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缓慢。</w:t>
      </w:r>
      <w:r w:rsidR="00A9712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鉴于</w:t>
      </w:r>
      <w:r w:rsidR="00A57876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此，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中铝集团联合木港镇</w:t>
      </w:r>
      <w:r w:rsidR="000A0AB5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以</w:t>
      </w:r>
      <w:r w:rsidR="000A0AB5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该公司为依托</w:t>
      </w:r>
      <w:r w:rsidR="000A0AB5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，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带动建档立卡贫困户通过</w:t>
      </w:r>
      <w:r w:rsidR="00A57876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开发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桑蚕产业脱贫致富。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黑体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黑体" w:hAnsi="Times New Roman" w:cs="宋体" w:hint="eastAsia"/>
          <w:color w:val="333333"/>
          <w:kern w:val="0"/>
          <w:sz w:val="32"/>
          <w:szCs w:val="32"/>
        </w:rPr>
        <w:t>三、解决方案</w:t>
      </w:r>
    </w:p>
    <w:p w:rsidR="00B25BE0" w:rsidRPr="00CE26CE" w:rsidRDefault="00B25BE0" w:rsidP="00B25BE0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湖北省黄石市阳新县木港镇，地处北纬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30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度，气候温和，雨量充沛，农田、山场资源丰富，土壤偏酸性，非常适合桑蚕养殖。中铝集团依托国家实施“东桑西移”，立足中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lastRenderedPageBreak/>
        <w:t>部地区承接地的战略地位，紧扣“生态乡村、旅游新镇、美丽家园”发展规划，将开发蚕桑产业作为助力阳新县脱贫攻坚的“重头戏”、贫困户脱贫的“铁抓手”，自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2018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年起，先后投资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多万元在阳新县木港镇大力发展桑蚕种植，让贫困户走上了发家致富的“快车道”。</w:t>
      </w:r>
    </w:p>
    <w:p w:rsidR="00A94AB4" w:rsidRPr="00CE26CE" w:rsidRDefault="008F104A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为了大力发展当地桑蚕产业，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中铝集团联合木港镇政府，在整合镇级扶贫资金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基础上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又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投入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400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万元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，用于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扶持贫困户购买桑苗、蚕具，平整土地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，以及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新建蚕房等配套设施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平均每个贫困户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得到</w:t>
      </w:r>
      <w:r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了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4160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投资资金。</w:t>
      </w:r>
    </w:p>
    <w:p w:rsidR="00A94AB4" w:rsidRPr="00603985" w:rsidRDefault="003412DF" w:rsidP="00CE26CE">
      <w:pPr>
        <w:widowControl/>
        <w:shd w:val="clear" w:color="auto" w:fill="FFFFFF"/>
        <w:spacing w:line="560" w:lineRule="exact"/>
        <w:ind w:firstLine="42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60398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 xml:space="preserve">  （一）贴心服务，</w:t>
      </w:r>
      <w:r w:rsidR="0078351F" w:rsidRPr="0060398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打消</w:t>
      </w:r>
      <w:r w:rsidRPr="0060398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贫困户顾虑</w:t>
      </w:r>
    </w:p>
    <w:p w:rsidR="00E02484" w:rsidRPr="00CE26CE" w:rsidRDefault="000A0AB5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为</w:t>
      </w:r>
      <w:r w:rsidR="00182AC4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打消当地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群众</w:t>
      </w:r>
      <w:r w:rsidR="006906A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对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桑蚕产业能否长期稳定发展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="00182AC4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顾虑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一方面</w:t>
      </w:r>
      <w:r w:rsidR="00182AC4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中铝集团阳新扶贫工作组联合阳新扶贫办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182AC4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挨家挨户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上门做思想工作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。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另一方面，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中铝集团积极引进大户发展蚕桑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4500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亩，免费提供桑苗、补助养蚕器具，引导有劳动力的贫困户去务工，并按照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1000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/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亩的标准发放务工补贴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，既确保桑蚕产业</w:t>
      </w:r>
      <w:r w:rsidR="00182AC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规模化发展，又带动贫困户参与桑蚕养殖。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同时，中铝集团扶持阳新茧丝绸有限公司与贫困户签订“五包”协议，对</w:t>
      </w:r>
      <w:r w:rsidR="00E02484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贫困户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包桑苗免费发放、包小蚕免费饲养、包养蚕器具免费提供、包全程技术指导、包蚕茧（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/</w:t>
      </w:r>
      <w:r w:rsidR="00E02484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斤）底价回购，解除他们的后顾之忧。</w:t>
      </w:r>
    </w:p>
    <w:p w:rsidR="00E02484" w:rsidRPr="00CE26CE" w:rsidRDefault="00E02484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在一系列帮扶举措</w:t>
      </w:r>
      <w:r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的扶持下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，当地群众的生产积极性被充分调动。目前，在中铝集团的带动下，全镇贫困户</w:t>
      </w:r>
      <w:r w:rsidR="00BD157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累计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发展桑园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3000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亩，其中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1000</w:t>
      </w:r>
      <w:r w:rsidR="00BD1577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亩为</w:t>
      </w:r>
      <w:r w:rsidR="000C59F7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为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312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户易迁户配备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桑园。</w:t>
      </w:r>
    </w:p>
    <w:p w:rsidR="00A94AB4" w:rsidRPr="00603985" w:rsidRDefault="003412DF" w:rsidP="00603985">
      <w:pPr>
        <w:widowControl/>
        <w:shd w:val="clear" w:color="auto" w:fill="FFFFFF"/>
        <w:spacing w:line="560" w:lineRule="exact"/>
        <w:ind w:firstLine="42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60398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（二）引进技术，助力产业发展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lastRenderedPageBreak/>
        <w:t>发展桑蚕规模养殖，必须</w:t>
      </w:r>
      <w:r w:rsidR="00C36674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以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科学技术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作</w:t>
      </w:r>
      <w:r w:rsidR="00C36674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为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支撑。中铝集团在</w:t>
      </w:r>
      <w:r w:rsidR="003E7B68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大力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推进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相关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产业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发展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的过程中，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不仅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帮助木港镇成立了负责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指导督办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全镇蚕桑产业发展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的桑蚕养殖产业脱贫指挥部，还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抽调精干力量组建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蚕桑产业发展办公室，挂职扶贫干部每月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都要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到木港镇召开督导会，确保扶贫政策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得到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落实，产业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发展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稳步向前，政企协调</w:t>
      </w:r>
      <w:r w:rsidR="000C59F7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顺利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对接。</w:t>
      </w:r>
    </w:p>
    <w:p w:rsidR="00A94AB4" w:rsidRPr="00CE26CE" w:rsidRDefault="00FF5E00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同时</w:t>
      </w:r>
      <w:r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中铝集团出资邀请湖北农科院专家</w:t>
      </w:r>
      <w:r w:rsidR="003E7B68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在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木港镇开设培训班，帮助茧丝绸公司引进桑蚕技术人员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。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开展“中铝田间学校”</w:t>
      </w:r>
      <w:r w:rsidR="003E7B68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现场对养殖户</w:t>
      </w:r>
      <w:r w:rsidR="00164A65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进行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一对一</w:t>
      </w:r>
      <w:r w:rsidR="00164A65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技术指导。充分利用原木港镇职</w:t>
      </w:r>
      <w:r w:rsidR="003E7B68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业</w:t>
      </w:r>
      <w:r w:rsidR="003E7B68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高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中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的人力</w:t>
      </w:r>
      <w:r w:rsidR="007B3239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资源和基础设施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进行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办公、培训、蚕茧收烘、小蚕共育等示范点建设。印发《桑蚕种养指导手册》，镇村干部、贫困户、养殖大户人手一本，并组织专家对驻村工作队、村干部、帮扶责任人进行全覆盖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式的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培训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。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组织贫困户到桑蚕养殖基地现场学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习养殖方法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，鼓励老手带新手、能人带农户，精准培训干部群众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4500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余人次，大大提高了</w:t>
      </w:r>
      <w:r w:rsidR="007B3239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当地群众的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桑蚕种植养殖水平。</w:t>
      </w:r>
    </w:p>
    <w:p w:rsidR="00A94AB4" w:rsidRPr="00603985" w:rsidRDefault="003412DF" w:rsidP="00603985">
      <w:pPr>
        <w:widowControl/>
        <w:shd w:val="clear" w:color="auto" w:fill="FFFFFF"/>
        <w:spacing w:line="560" w:lineRule="exact"/>
        <w:ind w:firstLine="42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60398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（三）探索模式，创建长效机制</w:t>
      </w:r>
    </w:p>
    <w:p w:rsidR="00BD383F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在中铝集团的全力助推下，木港镇组织全体帮扶责任人入户帮助帮扶对象落实“四个一周”工作，即</w:t>
      </w:r>
      <w:r w:rsidR="00BD383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：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栽种桑苗一周、开展培训一周、下地务农一周、摘桑养蚕一周。</w:t>
      </w:r>
    </w:p>
    <w:p w:rsidR="00A94AB4" w:rsidRPr="00CE26CE" w:rsidRDefault="00BD383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当地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通过政府驱动、公司推动、支部联动、大户带动、工作队促动的方式，形成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两种主要发展模式：一是</w:t>
      </w:r>
      <w:r w:rsidR="00E253EB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“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公司（政府）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+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党支部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+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蚕农（贫困户）</w:t>
      </w:r>
      <w:r w:rsidR="00E253EB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”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模式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，按照贫困户“一户一亩桑”的标准，以政府引导、支部引领、贫困户参与、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lastRenderedPageBreak/>
        <w:t>干部担当的方式，落实“五包到户”（包桑苗、包蚕种、包器具、包技术、包销售），贫困户只需“三出”参与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（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出地、出人、出蚕房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），确保贫困户家家有桑，养蚕无忧；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二是</w:t>
      </w:r>
      <w:r w:rsidR="00E253EB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“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公司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+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大户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+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蚕农（贫困户）</w:t>
      </w:r>
      <w:r w:rsidR="00E253EB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”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模式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通过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公司主导、政府支持、大户带动、贫困户参与，对大户按照每亩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3000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标准进行补贴，给予务工贫困户每人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1000</w:t>
      </w:r>
      <w:r w:rsidR="00C253F8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="003412DF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补助，积极鼓励大户带动贫困户就业增收。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黑体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黑体" w:hAnsi="Times New Roman" w:cs="宋体" w:hint="eastAsia"/>
          <w:color w:val="333333"/>
          <w:kern w:val="0"/>
          <w:sz w:val="32"/>
          <w:szCs w:val="32"/>
        </w:rPr>
        <w:t>四、成效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2019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年，木港镇建成蚕桑基地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8000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亩，累计养蚕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5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季，收购鲜茧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6.5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万斤，晚秋茧质量全部达到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5A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以上，收购价最高达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到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每公斤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58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元。除去全家无劳动力的政策兜底户，全镇直接参与养蚕的贫困户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共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1466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户，实现利益分红的贫困户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共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2292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户，户均增收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1260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元。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2019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年以来，阳新茧丝绸有限公司继续扩大规模，新开发桑林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5000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亩，新建标准蚕房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8640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平方米。通过推行小蚕共育、病虫害统一防治、大田边片种植、标准化规范养蚕，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当地已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打造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出</w:t>
      </w:r>
      <w:r w:rsidR="003145FD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一片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高品质蚕茧基地，有力推动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了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木港镇蚕桑产业</w:t>
      </w:r>
      <w:r w:rsidR="003145FD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稳定健康发展。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黑体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黑体" w:hAnsi="Times New Roman" w:cs="宋体" w:hint="eastAsia"/>
          <w:color w:val="333333"/>
          <w:kern w:val="0"/>
          <w:sz w:val="32"/>
          <w:szCs w:val="32"/>
        </w:rPr>
        <w:t>五、展望</w:t>
      </w:r>
    </w:p>
    <w:p w:rsidR="00A94AB4" w:rsidRPr="00CE26CE" w:rsidRDefault="003412DF" w:rsidP="00CE26C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在中铝集团</w:t>
      </w:r>
      <w:r w:rsidR="00856593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的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强势推动下，木港镇</w:t>
      </w:r>
      <w:r w:rsidR="00856593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不仅计划</w:t>
      </w:r>
      <w:r w:rsidR="00EF59B3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在未来</w:t>
      </w:r>
      <w:r w:rsidR="00EF59B3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发展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成我国中部地区最大的桑蚕产业转移承接区和高品质蚕茧生产基地，全镇未来三年内</w:t>
      </w:r>
      <w:r w:rsidR="00C253F8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将打造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桑蚕面积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万亩，形成蚕桑养殖产业化，实现亩产收益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7000</w:t>
      </w:r>
      <w:r w:rsidR="00C253F8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至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9000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元，年产蚕茧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4800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吨，年产值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2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亿元</w:t>
      </w:r>
      <w:r w:rsidR="00856593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，</w:t>
      </w:r>
      <w:r w:rsidR="00856593" w:rsidRPr="00CE26CE"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  <w:t>还计划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建成全产业链发展模式。</w:t>
      </w:r>
    </w:p>
    <w:p w:rsidR="005000AF" w:rsidRPr="00CE26CE" w:rsidRDefault="003412DF" w:rsidP="00CE26CE">
      <w:pPr>
        <w:spacing w:line="560" w:lineRule="exact"/>
        <w:ind w:firstLineChars="200" w:firstLine="640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lastRenderedPageBreak/>
        <w:t>中铝集团将不断激发贫困户的干事创业热情，增强受援地造血功能，进一步帮助贫困户巩固脱贫成果，向着幸福的小康之路砥砺前行，</w:t>
      </w:r>
      <w:bookmarkStart w:id="0" w:name="_GoBack"/>
      <w:bookmarkEnd w:id="0"/>
      <w:r w:rsidR="00856593"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让</w:t>
      </w:r>
      <w:r w:rsidRPr="00CE26CE">
        <w:rPr>
          <w:rFonts w:ascii="Times New Roman" w:eastAsia="仿宋_GB2312" w:hAnsi="Times New Roman" w:cs="宋体" w:hint="eastAsia"/>
          <w:color w:val="333333"/>
          <w:kern w:val="0"/>
          <w:sz w:val="32"/>
          <w:szCs w:val="32"/>
        </w:rPr>
        <w:t>木港镇打造“桑蚕特色小镇”的发展“丝”路越走越宽。</w:t>
      </w:r>
    </w:p>
    <w:p w:rsidR="005000AF" w:rsidRPr="00CE26CE" w:rsidRDefault="005000AF" w:rsidP="00CE26CE">
      <w:pPr>
        <w:spacing w:line="560" w:lineRule="exact"/>
        <w:ind w:firstLineChars="200" w:firstLine="640"/>
        <w:jc w:val="right"/>
        <w:rPr>
          <w:rFonts w:ascii="Times New Roman" w:eastAsia="仿宋_GB2312" w:hAnsi="Times New Roman" w:cs="宋体"/>
          <w:color w:val="333333"/>
          <w:kern w:val="0"/>
          <w:sz w:val="32"/>
          <w:szCs w:val="32"/>
        </w:rPr>
      </w:pPr>
    </w:p>
    <w:p w:rsidR="00A94AB4" w:rsidRPr="00CE26CE" w:rsidRDefault="00E839C6" w:rsidP="00CE26CE">
      <w:pPr>
        <w:spacing w:line="560" w:lineRule="exact"/>
        <w:ind w:firstLineChars="200" w:firstLine="640"/>
        <w:jc w:val="right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 w:rsidRPr="00CE26CE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CE26CE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3412DF" w:rsidRPr="00CE26CE">
        <w:rPr>
          <w:rFonts w:ascii="Times New Roman" w:eastAsia="仿宋_GB2312" w:hAnsi="Times New Roman" w:cs="仿宋_GB2312" w:hint="eastAsia"/>
          <w:sz w:val="32"/>
          <w:szCs w:val="32"/>
        </w:rPr>
        <w:t>杨耕</w:t>
      </w:r>
      <w:r w:rsidR="00603985"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 w:rsidR="003412DF" w:rsidRPr="00CE26CE">
        <w:rPr>
          <w:rFonts w:ascii="Times New Roman" w:eastAsia="仿宋_GB2312" w:hAnsi="Times New Roman" w:cs="仿宋_GB2312" w:hint="eastAsia"/>
          <w:sz w:val="32"/>
          <w:szCs w:val="32"/>
        </w:rPr>
        <w:t>罗臻</w:t>
      </w:r>
    </w:p>
    <w:sectPr w:rsidR="00A94AB4" w:rsidRPr="00CE26CE" w:rsidSect="00500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CC5" w:rsidRDefault="005B1CC5" w:rsidP="00864727">
      <w:r>
        <w:separator/>
      </w:r>
    </w:p>
  </w:endnote>
  <w:endnote w:type="continuationSeparator" w:id="0">
    <w:p w:rsidR="005B1CC5" w:rsidRDefault="005B1CC5" w:rsidP="00864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CC5" w:rsidRDefault="005B1CC5" w:rsidP="00864727">
      <w:r>
        <w:separator/>
      </w:r>
    </w:p>
  </w:footnote>
  <w:footnote w:type="continuationSeparator" w:id="0">
    <w:p w:rsidR="005B1CC5" w:rsidRDefault="005B1CC5" w:rsidP="008647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2F"/>
    <w:rsid w:val="00017B4F"/>
    <w:rsid w:val="00050A72"/>
    <w:rsid w:val="000854B0"/>
    <w:rsid w:val="000A0AB5"/>
    <w:rsid w:val="000C59F7"/>
    <w:rsid w:val="00150219"/>
    <w:rsid w:val="00164A65"/>
    <w:rsid w:val="00182AC4"/>
    <w:rsid w:val="00214892"/>
    <w:rsid w:val="00216F83"/>
    <w:rsid w:val="00245B37"/>
    <w:rsid w:val="002B25E7"/>
    <w:rsid w:val="002E6E9C"/>
    <w:rsid w:val="002F7D80"/>
    <w:rsid w:val="003145FD"/>
    <w:rsid w:val="003412DF"/>
    <w:rsid w:val="00351A2F"/>
    <w:rsid w:val="003673D8"/>
    <w:rsid w:val="003B19CB"/>
    <w:rsid w:val="003E7B68"/>
    <w:rsid w:val="004C1715"/>
    <w:rsid w:val="005000AF"/>
    <w:rsid w:val="00526FA9"/>
    <w:rsid w:val="005956C1"/>
    <w:rsid w:val="005B1CC5"/>
    <w:rsid w:val="005B228D"/>
    <w:rsid w:val="00603985"/>
    <w:rsid w:val="00622575"/>
    <w:rsid w:val="006255CB"/>
    <w:rsid w:val="00664DB1"/>
    <w:rsid w:val="0067114B"/>
    <w:rsid w:val="006906AD"/>
    <w:rsid w:val="007103C7"/>
    <w:rsid w:val="00727ED2"/>
    <w:rsid w:val="0078351F"/>
    <w:rsid w:val="007B3239"/>
    <w:rsid w:val="007D5C6A"/>
    <w:rsid w:val="00856593"/>
    <w:rsid w:val="00864727"/>
    <w:rsid w:val="008F104A"/>
    <w:rsid w:val="00964C57"/>
    <w:rsid w:val="00987508"/>
    <w:rsid w:val="009B30D0"/>
    <w:rsid w:val="00A30992"/>
    <w:rsid w:val="00A57876"/>
    <w:rsid w:val="00A6257D"/>
    <w:rsid w:val="00A94AB4"/>
    <w:rsid w:val="00A95A1E"/>
    <w:rsid w:val="00A97129"/>
    <w:rsid w:val="00B25BE0"/>
    <w:rsid w:val="00B26B8D"/>
    <w:rsid w:val="00B65494"/>
    <w:rsid w:val="00B94B96"/>
    <w:rsid w:val="00BD1577"/>
    <w:rsid w:val="00BD383F"/>
    <w:rsid w:val="00BD4883"/>
    <w:rsid w:val="00C062BF"/>
    <w:rsid w:val="00C253F8"/>
    <w:rsid w:val="00C36674"/>
    <w:rsid w:val="00CB4E78"/>
    <w:rsid w:val="00CE26CE"/>
    <w:rsid w:val="00D05412"/>
    <w:rsid w:val="00DA0ED2"/>
    <w:rsid w:val="00DA4FCC"/>
    <w:rsid w:val="00DD1C69"/>
    <w:rsid w:val="00DE30B5"/>
    <w:rsid w:val="00E02484"/>
    <w:rsid w:val="00E253EB"/>
    <w:rsid w:val="00E30816"/>
    <w:rsid w:val="00E839C6"/>
    <w:rsid w:val="00EF59B3"/>
    <w:rsid w:val="00F138F7"/>
    <w:rsid w:val="00F65140"/>
    <w:rsid w:val="00F705D8"/>
    <w:rsid w:val="00FC5EFF"/>
    <w:rsid w:val="00FF5E00"/>
    <w:rsid w:val="35A3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AECAE2-5886-49BA-8057-9CF1E8731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p">
    <w:name w:val="p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6549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54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白羲</cp:lastModifiedBy>
  <cp:revision>40</cp:revision>
  <dcterms:created xsi:type="dcterms:W3CDTF">2021-08-18T05:42:00Z</dcterms:created>
  <dcterms:modified xsi:type="dcterms:W3CDTF">2021-09-29T08:37:00Z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